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3EA6E2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B810D5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B810D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810D5" w:rsidRPr="00B810D5">
        <w:rPr>
          <w:b/>
          <w:bCs/>
          <w:sz w:val="18"/>
          <w:szCs w:val="18"/>
        </w:rPr>
        <w:t>„Modernizace osvětlení</w:t>
      </w:r>
      <w:r w:rsidR="00B810D5">
        <w:rPr>
          <w:b/>
          <w:bCs/>
          <w:sz w:val="18"/>
          <w:szCs w:val="18"/>
        </w:rPr>
        <w:t xml:space="preserve"> ve vybraných lokalitách 2024“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A10DE3"/>
    <w:rsid w:val="00A51739"/>
    <w:rsid w:val="00B810D5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1278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7</cp:revision>
  <dcterms:created xsi:type="dcterms:W3CDTF">2022-04-19T11:50:00Z</dcterms:created>
  <dcterms:modified xsi:type="dcterms:W3CDTF">2024-04-16T07:46:00Z</dcterms:modified>
</cp:coreProperties>
</file>